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3AA" w:rsidRDefault="005413AA" w:rsidP="005413AA">
      <w:pPr>
        <w:pStyle w:val="NormalnyWeb"/>
        <w:jc w:val="both"/>
      </w:pPr>
      <w:r>
        <w:rPr>
          <w:rStyle w:val="Pogrubienie"/>
        </w:rPr>
        <w:t>Udostępnianie informacji na wniosek</w:t>
      </w:r>
    </w:p>
    <w:p w:rsidR="005413AA" w:rsidRDefault="005413AA" w:rsidP="005413AA">
      <w:pPr>
        <w:pStyle w:val="NormalnyWeb"/>
        <w:jc w:val="both"/>
      </w:pPr>
      <w:r>
        <w:t>Informacja publiczna, która nie została udostępniona w Biuletynie Informacji Publicznej jest udostępniana na wniosek zainteresowanego.</w:t>
      </w:r>
    </w:p>
    <w:p w:rsidR="005413AA" w:rsidRDefault="005413AA" w:rsidP="005413AA">
      <w:pPr>
        <w:pStyle w:val="NormalnyWeb"/>
        <w:jc w:val="both"/>
      </w:pPr>
      <w:r>
        <w:t>Udostępnianie informacji na wniosek następuje bez zbędnej zwłoki, nie później niż w terminie 14 dni od dnia złożenia wniosku. Jeżeli jest to niemożliwe wnioskodawcę zawiadamia się w tym terminie o powodach opóźnienia w przekazaniu informacji oraz o nowym terminie, nie dłuższym niż 2 miesiące.</w:t>
      </w:r>
    </w:p>
    <w:p w:rsidR="005413AA" w:rsidRDefault="005413AA" w:rsidP="005413AA">
      <w:pPr>
        <w:pStyle w:val="NormalnyWeb"/>
        <w:jc w:val="both"/>
      </w:pPr>
      <w:r>
        <w:t>Jeśli informacja może być przekazana niezwłocznie, w formie ustnej lub pisemnej, osoba występująca o informację nie składa pisemnego wniosku.</w:t>
      </w:r>
    </w:p>
    <w:p w:rsidR="005413AA" w:rsidRDefault="005413AA" w:rsidP="005413AA">
      <w:pPr>
        <w:pStyle w:val="NormalnyWeb"/>
        <w:jc w:val="both"/>
      </w:pPr>
      <w:r>
        <w:t>Jeżeli wniosek dotyczy udostępnienia informacji publicznej w postaci zagregowanej, syntetycznej lub analitycznej, tzn. wymagającej przetworzenia informacji publicznych będących w posiadaniu podmiotu zobowiązanego, informacja taka udzielana jest tylko w takim w zakresie, w jakim jest to szczególnie istotne dla interesu publicznego.</w:t>
      </w:r>
    </w:p>
    <w:p w:rsidR="005413AA" w:rsidRDefault="005413AA" w:rsidP="005413AA">
      <w:pPr>
        <w:pStyle w:val="NormalnyWeb"/>
        <w:jc w:val="both"/>
      </w:pPr>
      <w:r>
        <w:t>Odmowa udzielenia informacji może nastąpić jedynie ze względu na jej niejawność (ochrona danych osobowych, prawo do prywatności, tajemnica państwowa, służbowa, skarbowa, statystyczna). Odmowa następuje w formie decyzji administracyjnej. Od decyzji stronie przysługuje odwołanie, które rozpoznaje się w terminie 14 dni.</w:t>
      </w:r>
    </w:p>
    <w:p w:rsidR="005413AA" w:rsidRDefault="005413AA" w:rsidP="005413AA">
      <w:pPr>
        <w:pStyle w:val="NormalnyWeb"/>
        <w:jc w:val="both"/>
      </w:pPr>
      <w:r>
        <w:t>Podmiot udostępniający informację ma obowiązek umożliwić jej skopiowanie albo wydruk lub przesłanie albo przeniesienie na powszechnie stosowany nośnik informacji.</w:t>
      </w:r>
    </w:p>
    <w:p w:rsidR="005413AA" w:rsidRDefault="005413AA" w:rsidP="005413AA">
      <w:pPr>
        <w:pStyle w:val="NormalnyWeb"/>
        <w:jc w:val="both"/>
      </w:pPr>
      <w:r>
        <w:t>Dostęp do informacji publicznej jest bezpłatny, z zastrzeżeniem, że jeżeli w wyniku udostępnienia informacji publicznej na wniosek, podmiot obowiązany do udostępnienia ma ponieść dodatkowe koszty związane ze wskazanym we wniosku sposobem udostępnienia lub koniecznością przekształcenia informacji w formę wskazaną we wniosku, podmiot ten może pobrać od wnioskodawcy opłatę w wysokości odpowiadającej tym kosztom.</w:t>
      </w:r>
    </w:p>
    <w:p w:rsidR="005413AA" w:rsidRDefault="005413AA" w:rsidP="005413AA">
      <w:pPr>
        <w:pStyle w:val="NormalnyWeb"/>
        <w:jc w:val="both"/>
      </w:pPr>
      <w:r>
        <w:t>Podmiot obowiązany do udostępnienia informacji w terminie 14 dni od dnia złożenia wniosku, powiadamia wnioskodawcę o wysokości opłaty. Udostępnienie informacji zgodnie z wnioskiem następuje po upływie 14 dni od dnia powiadomienia wnioskodawcy, chyba że wnioskodawca dokona w tym terminie zmiany wniosku w zakresie sposobu lub formy udostępnienia informacji albo wycofa wniosek.</w:t>
      </w:r>
    </w:p>
    <w:p w:rsidR="00C34CE0" w:rsidRDefault="00C34CE0"/>
    <w:sectPr w:rsidR="00C34CE0" w:rsidSect="00C34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413AA"/>
    <w:rsid w:val="00033E92"/>
    <w:rsid w:val="00376E66"/>
    <w:rsid w:val="005413AA"/>
    <w:rsid w:val="00C34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4C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41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13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8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1898</Characters>
  <Application>Microsoft Office Word</Application>
  <DocSecurity>0</DocSecurity>
  <Lines>15</Lines>
  <Paragraphs>4</Paragraphs>
  <ScaleCrop>false</ScaleCrop>
  <Company>Your Company Name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2016-02-16T15:27:00Z</dcterms:created>
  <dcterms:modified xsi:type="dcterms:W3CDTF">2016-02-16T15:27:00Z</dcterms:modified>
</cp:coreProperties>
</file>