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6E31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10</w:t>
      </w:r>
      <w:r w:rsidR="00E552A9">
        <w:t xml:space="preserve"> do SWZ</w:t>
      </w:r>
    </w:p>
    <w:p w:rsidR="00F704FA" w:rsidRDefault="006E31BA" w:rsidP="00F704FA">
      <w:pPr>
        <w:ind w:left="6372"/>
      </w:pPr>
      <w:r>
        <w:t>Znak RI.271.2.5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E552A9" w:rsidRDefault="00E552A9"/>
    <w:p w:rsidR="008D150A" w:rsidRDefault="006E31BA">
      <w:r>
        <w:t>4182759c-f2a7-41ee-8ceb-c20105c2c6ef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6E31BA"/>
    <w:rsid w:val="008D150A"/>
    <w:rsid w:val="00E552A9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2021-06-08T12:29:00Z</dcterms:created>
  <dcterms:modified xsi:type="dcterms:W3CDTF">2021-06-08T12:29:00Z</dcterms:modified>
</cp:coreProperties>
</file>