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F704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2230D3" w:rsidP="00F704FA">
      <w:pPr>
        <w:ind w:left="6372"/>
      </w:pPr>
      <w:r>
        <w:t>Znak RI.271.2.6</w:t>
      </w:r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E552A9" w:rsidRDefault="00E552A9"/>
    <w:p w:rsidR="008D150A" w:rsidRDefault="002230D3">
      <w:r>
        <w:rPr>
          <w:rFonts w:ascii="Segoe UI" w:hAnsi="Segoe UI" w:cs="Segoe UI"/>
          <w:color w:val="111111"/>
          <w:shd w:val="clear" w:color="auto" w:fill="FFFFFF"/>
        </w:rPr>
        <w:t>f8a2d86a-9b1c-436d-a363-f3741e112ff3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2230D3"/>
    <w:rsid w:val="008D150A"/>
    <w:rsid w:val="00E552A9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E630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48513</cp:lastModifiedBy>
  <cp:revision>2</cp:revision>
  <dcterms:created xsi:type="dcterms:W3CDTF">2021-06-11T20:00:00Z</dcterms:created>
  <dcterms:modified xsi:type="dcterms:W3CDTF">2021-06-11T20:00:00Z</dcterms:modified>
</cp:coreProperties>
</file>