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25" w:rsidRDefault="00BF7B25" w:rsidP="00BF7B25">
      <w:pPr>
        <w:pStyle w:val="Default"/>
        <w:spacing w:line="276" w:lineRule="auto"/>
        <w:ind w:left="4248"/>
        <w:rPr>
          <w:rFonts w:ascii="Arial" w:hAnsi="Arial" w:cs="Arial"/>
          <w:b/>
          <w:bCs/>
          <w:sz w:val="23"/>
          <w:szCs w:val="23"/>
        </w:rPr>
      </w:pPr>
    </w:p>
    <w:p w:rsidR="00BF7B25" w:rsidRDefault="00BF7B25" w:rsidP="00BF7B25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1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2018 r. poz. 994) zwołuję na dzień </w:t>
      </w:r>
      <w:r>
        <w:rPr>
          <w:rFonts w:ascii="Arial" w:hAnsi="Arial" w:cs="Arial"/>
          <w:b/>
          <w:sz w:val="20"/>
          <w:szCs w:val="20"/>
        </w:rPr>
        <w:t>29 listopada 2018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 /tj. czwartek/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godz. 15:00 III</w:t>
      </w:r>
      <w:r>
        <w:rPr>
          <w:rFonts w:ascii="Arial" w:hAnsi="Arial" w:cs="Arial"/>
          <w:b/>
          <w:sz w:val="20"/>
          <w:szCs w:val="20"/>
        </w:rPr>
        <w:t xml:space="preserve"> Sesję Rady Gminy Jastrzębia </w:t>
      </w:r>
      <w:r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BF7B25" w:rsidRDefault="00BF7B25" w:rsidP="00BF7B2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III sesji Rady Gminy Jastrzębia.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zadań oświatowych gminy Jastrzębia w roku szkolnym 2017/2018.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przyjęcia Rocznego programu współpracy gminy Jastrzębia z organizacjami pozarządowymi oraz innymi podmiotami prowadzącymi działalność pożytku publicznego na rok 2019.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wyznaczenia reprezentanta gminy Jastrzębia </w:t>
      </w:r>
      <w:r>
        <w:rPr>
          <w:rFonts w:ascii="Arial" w:hAnsi="Arial" w:cs="Arial"/>
          <w:sz w:val="20"/>
          <w:szCs w:val="20"/>
        </w:rPr>
        <w:br/>
        <w:t>w Stowarzyszeniu „Dziedzictwo i Rozwój” Lokalnej Grupy Działania w Zwoleniu.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określenia stawek podatku od nieruchomości </w:t>
      </w:r>
      <w:r>
        <w:rPr>
          <w:rFonts w:ascii="Arial" w:hAnsi="Arial" w:cs="Arial"/>
          <w:sz w:val="20"/>
          <w:szCs w:val="20"/>
        </w:rPr>
        <w:br/>
        <w:t>na 2019 rok.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obniżenia ceny skupu żyta do celów podatku rolnego </w:t>
      </w:r>
      <w:r>
        <w:rPr>
          <w:rFonts w:ascii="Arial" w:hAnsi="Arial" w:cs="Arial"/>
          <w:sz w:val="20"/>
          <w:szCs w:val="20"/>
        </w:rPr>
        <w:br/>
        <w:t>na 2019 rok.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wyboru metody ustalania opłaty za gospodarowanie odpadami komunalnymi oraz ustalenia stawek tej opłaty.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Wieloletniej Prognozy Finansowej.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 w uchwale budżetowej na 2018 rok.</w:t>
      </w:r>
    </w:p>
    <w:p w:rsidR="00BF7B25" w:rsidRDefault="00BF7B25" w:rsidP="00BF7B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sesji Rady Gminy Jastrzębia.</w:t>
      </w:r>
    </w:p>
    <w:p w:rsidR="00BF7B25" w:rsidRDefault="00BF7B25" w:rsidP="00BF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F7B25" w:rsidRDefault="00BF7B25" w:rsidP="00BF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F7B25" w:rsidRDefault="00BF7B25" w:rsidP="00BF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F7B25" w:rsidRDefault="00BF7B25" w:rsidP="00BF7B25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6E1890" w:rsidRDefault="00BF7B25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B25"/>
    <w:rsid w:val="001060B6"/>
    <w:rsid w:val="00484D6F"/>
    <w:rsid w:val="006674F8"/>
    <w:rsid w:val="00AE4C74"/>
    <w:rsid w:val="00BA7B22"/>
    <w:rsid w:val="00B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7B2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2018-11-27T08:55:00Z</dcterms:created>
  <dcterms:modified xsi:type="dcterms:W3CDTF">2018-11-27T08:55:00Z</dcterms:modified>
</cp:coreProperties>
</file>